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134E8" w:rsidRPr="00041225" w:rsidRDefault="00A134E8" w:rsidP="00A134E8">
      <w:pPr>
        <w:ind w:firstLine="540"/>
        <w:jc w:val="center"/>
        <w:rPr>
          <w:b/>
        </w:rPr>
      </w:pPr>
      <w:r w:rsidRPr="00041225">
        <w:rPr>
          <w:b/>
        </w:rPr>
        <w:t>Оплата праці</w:t>
      </w:r>
    </w:p>
    <w:p w:rsidR="00A134E8" w:rsidRDefault="00A134E8" w:rsidP="00A134E8">
      <w:pPr>
        <w:ind w:firstLine="540"/>
        <w:jc w:val="both"/>
      </w:pPr>
    </w:p>
    <w:p w:rsidR="00A134E8" w:rsidRDefault="00A134E8" w:rsidP="00A134E8">
      <w:pPr>
        <w:ind w:firstLine="540"/>
        <w:jc w:val="both"/>
      </w:pPr>
      <w:r>
        <w:rPr>
          <w:bCs/>
        </w:rPr>
        <w:t xml:space="preserve">1. </w:t>
      </w:r>
      <w:r w:rsidRPr="00C32A7A">
        <w:rPr>
          <w:bCs/>
        </w:rPr>
        <w:t xml:space="preserve">Закон України </w:t>
      </w:r>
      <w:r w:rsidRPr="00C32A7A">
        <w:t xml:space="preserve"> </w:t>
      </w:r>
      <w:r>
        <w:t>«</w:t>
      </w:r>
      <w:r w:rsidRPr="00C32A7A">
        <w:t>Про оплату  праці</w:t>
      </w:r>
      <w:r>
        <w:t xml:space="preserve">» // </w:t>
      </w:r>
      <w:r w:rsidRPr="00041225">
        <w:t>https://zakon2.rada.gov.ua/laws/show/108/95-%D0%B2%D1%80</w:t>
      </w:r>
    </w:p>
    <w:p w:rsidR="00A134E8" w:rsidRDefault="00A134E8" w:rsidP="00A134E8">
      <w:pPr>
        <w:ind w:firstLine="540"/>
        <w:jc w:val="both"/>
        <w:rPr>
          <w:rStyle w:val="rvts0"/>
        </w:rPr>
      </w:pPr>
      <w:r>
        <w:rPr>
          <w:rStyle w:val="rvts0"/>
        </w:rPr>
        <w:t>Цей Закон визначає економічні, правові та організаційні засади оплати праці працівників, які перебувають у трудових відносинах, на підставі трудового договору з підприємствами, установами, організаціями усіх форм власності та господарювання (далі - підприємства), а також з окремими громадянами та сфери державного і договірного регулювання оплати праці і спрямований на забезпечення відтворювальної і стимулюючої функцій заробітної плати.</w:t>
      </w:r>
    </w:p>
    <w:p w:rsidR="00A134E8" w:rsidRDefault="00A134E8" w:rsidP="00A134E8">
      <w:pPr>
        <w:ind w:firstLine="540"/>
        <w:jc w:val="both"/>
        <w:rPr>
          <w:rStyle w:val="rvts0"/>
        </w:rPr>
      </w:pPr>
    </w:p>
    <w:p w:rsidR="00A134E8" w:rsidRDefault="00A134E8" w:rsidP="00A134E8">
      <w:pPr>
        <w:pStyle w:val="1"/>
        <w:spacing w:before="0" w:beforeAutospacing="0" w:after="0" w:afterAutospacing="0"/>
        <w:ind w:firstLine="539"/>
        <w:jc w:val="both"/>
        <w:rPr>
          <w:rStyle w:val="rvts0"/>
          <w:b w:val="0"/>
          <w:bCs w:val="0"/>
          <w:kern w:val="0"/>
          <w:sz w:val="24"/>
          <w:szCs w:val="24"/>
        </w:rPr>
      </w:pPr>
      <w:r>
        <w:rPr>
          <w:rStyle w:val="rvts0"/>
          <w:b w:val="0"/>
          <w:bCs w:val="0"/>
          <w:kern w:val="0"/>
          <w:sz w:val="24"/>
          <w:szCs w:val="24"/>
        </w:rPr>
        <w:t>2. Постанова КМУ від 09.03.2006 року № 268 «</w:t>
      </w:r>
      <w:r w:rsidRPr="005519E9">
        <w:rPr>
          <w:rStyle w:val="rvts0"/>
          <w:b w:val="0"/>
          <w:bCs w:val="0"/>
          <w:kern w:val="0"/>
          <w:sz w:val="24"/>
          <w:szCs w:val="24"/>
        </w:rPr>
        <w:t>Про упорядкування структури та умов оплати праці працівників апарату органів виконавчої влади, органів прокуратури, судів та інших органів</w:t>
      </w:r>
      <w:r>
        <w:rPr>
          <w:rStyle w:val="rvts0"/>
          <w:b w:val="0"/>
          <w:bCs w:val="0"/>
          <w:kern w:val="0"/>
          <w:sz w:val="24"/>
          <w:szCs w:val="24"/>
        </w:rPr>
        <w:t xml:space="preserve">» // </w:t>
      </w:r>
      <w:r w:rsidRPr="00202FA5">
        <w:rPr>
          <w:rStyle w:val="a3"/>
          <w:b w:val="0"/>
          <w:sz w:val="24"/>
          <w:szCs w:val="24"/>
        </w:rPr>
        <w:t>https://zakon1.rada.gov.ua/laws/show/268-2006-%D0%BF</w:t>
      </w:r>
    </w:p>
    <w:p w:rsidR="00A134E8" w:rsidRPr="00202FA5" w:rsidRDefault="00A134E8" w:rsidP="00A134E8">
      <w:pPr>
        <w:pStyle w:val="1"/>
        <w:spacing w:before="0" w:beforeAutospacing="0" w:after="0" w:afterAutospacing="0"/>
        <w:ind w:firstLine="539"/>
        <w:jc w:val="both"/>
        <w:rPr>
          <w:rStyle w:val="rvts0"/>
          <w:b w:val="0"/>
          <w:bCs w:val="0"/>
          <w:kern w:val="0"/>
          <w:sz w:val="24"/>
          <w:szCs w:val="24"/>
        </w:rPr>
      </w:pPr>
      <w:r>
        <w:rPr>
          <w:rStyle w:val="rvts0"/>
          <w:b w:val="0"/>
          <w:bCs w:val="0"/>
          <w:kern w:val="0"/>
          <w:sz w:val="24"/>
          <w:szCs w:val="24"/>
        </w:rPr>
        <w:t>Ця постанова визначає у</w:t>
      </w:r>
      <w:r w:rsidRPr="00202FA5">
        <w:rPr>
          <w:rStyle w:val="rvts0"/>
          <w:b w:val="0"/>
          <w:bCs w:val="0"/>
          <w:kern w:val="0"/>
          <w:sz w:val="24"/>
          <w:szCs w:val="24"/>
        </w:rPr>
        <w:t xml:space="preserve">мови оплати праці посадових осіб місцевого самоврядування </w:t>
      </w:r>
      <w:r>
        <w:rPr>
          <w:rStyle w:val="rvts0"/>
          <w:b w:val="0"/>
          <w:bCs w:val="0"/>
          <w:kern w:val="0"/>
          <w:sz w:val="24"/>
          <w:szCs w:val="24"/>
        </w:rPr>
        <w:t>і</w:t>
      </w:r>
      <w:r w:rsidRPr="00202FA5">
        <w:rPr>
          <w:rStyle w:val="rvts0"/>
          <w:b w:val="0"/>
          <w:bCs w:val="0"/>
          <w:kern w:val="0"/>
          <w:sz w:val="24"/>
          <w:szCs w:val="24"/>
        </w:rPr>
        <w:t xml:space="preserve"> схем посадових окладів.</w:t>
      </w:r>
    </w:p>
    <w:p w:rsidR="00A134E8" w:rsidRPr="00041225" w:rsidRDefault="00A134E8" w:rsidP="00A134E8">
      <w:pPr>
        <w:ind w:firstLine="540"/>
        <w:jc w:val="both"/>
      </w:pPr>
    </w:p>
    <w:p w:rsidR="00A134E8" w:rsidRDefault="00A134E8" w:rsidP="00A134E8">
      <w:pPr>
        <w:ind w:firstLine="540"/>
        <w:jc w:val="both"/>
      </w:pPr>
      <w:r>
        <w:t xml:space="preserve">3. </w:t>
      </w:r>
      <w:r w:rsidRPr="00C32A7A">
        <w:rPr>
          <w:bCs/>
        </w:rPr>
        <w:t xml:space="preserve">Постанова </w:t>
      </w:r>
      <w:r>
        <w:rPr>
          <w:bCs/>
        </w:rPr>
        <w:t>КМУ</w:t>
      </w:r>
      <w:r w:rsidRPr="00C32A7A">
        <w:rPr>
          <w:bCs/>
        </w:rPr>
        <w:t xml:space="preserve"> від </w:t>
      </w:r>
      <w:r>
        <w:rPr>
          <w:bCs/>
        </w:rPr>
        <w:t>20.12.1993</w:t>
      </w:r>
      <w:r w:rsidRPr="00C32A7A">
        <w:rPr>
          <w:bCs/>
        </w:rPr>
        <w:t xml:space="preserve"> р</w:t>
      </w:r>
      <w:r>
        <w:rPr>
          <w:bCs/>
        </w:rPr>
        <w:t>оку</w:t>
      </w:r>
      <w:r w:rsidRPr="00C32A7A">
        <w:rPr>
          <w:bCs/>
        </w:rPr>
        <w:t xml:space="preserve"> </w:t>
      </w:r>
      <w:r>
        <w:rPr>
          <w:bCs/>
        </w:rPr>
        <w:t>№</w:t>
      </w:r>
      <w:r w:rsidRPr="00C32A7A">
        <w:rPr>
          <w:bCs/>
        </w:rPr>
        <w:t xml:space="preserve"> 1049 </w:t>
      </w:r>
      <w:r>
        <w:rPr>
          <w:bCs/>
        </w:rPr>
        <w:t>«</w:t>
      </w:r>
      <w:r w:rsidRPr="00C32A7A">
        <w:t>Про надбавки за вислугу років для працівників органів виконавчої влади</w:t>
      </w:r>
      <w:r>
        <w:t xml:space="preserve">» // </w:t>
      </w:r>
      <w:hyperlink r:id="rId5" w:history="1">
        <w:r w:rsidRPr="00327FB5">
          <w:rPr>
            <w:rStyle w:val="a3"/>
          </w:rPr>
          <w:t>https://zakon.rada.gov.ua/laws/show/1049-93-%D0%BF</w:t>
        </w:r>
      </w:hyperlink>
    </w:p>
    <w:p w:rsidR="00A134E8" w:rsidRPr="005076A8" w:rsidRDefault="00A134E8" w:rsidP="00A134E8">
      <w:pPr>
        <w:pStyle w:val="HTML"/>
        <w:ind w:firstLine="540"/>
        <w:jc w:val="both"/>
        <w:rPr>
          <w:rStyle w:val="rvts0"/>
          <w:rFonts w:ascii="Times New Roman" w:hAnsi="Times New Roman" w:cs="Times New Roman"/>
          <w:sz w:val="24"/>
          <w:szCs w:val="24"/>
        </w:rPr>
      </w:pPr>
      <w:r w:rsidRPr="005076A8">
        <w:rPr>
          <w:rStyle w:val="rvts0"/>
          <w:rFonts w:ascii="Times New Roman" w:hAnsi="Times New Roman" w:cs="Times New Roman"/>
          <w:sz w:val="24"/>
          <w:szCs w:val="24"/>
        </w:rPr>
        <w:t>Це Положення визначає порядок і умови виплати щомісячної надбавки за вислугу років  працівникам органів місцевого самоврядування</w:t>
      </w:r>
      <w:r>
        <w:rPr>
          <w:rStyle w:val="rvts0"/>
          <w:rFonts w:ascii="Times New Roman" w:hAnsi="Times New Roman" w:cs="Times New Roman"/>
          <w:sz w:val="24"/>
          <w:szCs w:val="24"/>
        </w:rPr>
        <w:t>.</w:t>
      </w:r>
    </w:p>
    <w:p w:rsidR="00D3785F" w:rsidRPr="00A134E8" w:rsidRDefault="00D3785F" w:rsidP="00A134E8">
      <w:bookmarkStart w:id="0" w:name="_GoBack"/>
      <w:bookmarkEnd w:id="0"/>
    </w:p>
    <w:sectPr w:rsidR="00D3785F" w:rsidRPr="00A134E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8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E6F2A"/>
    <w:rsid w:val="000C054A"/>
    <w:rsid w:val="0027013A"/>
    <w:rsid w:val="00280A26"/>
    <w:rsid w:val="005B3AEB"/>
    <w:rsid w:val="006A2C1B"/>
    <w:rsid w:val="006E6F2A"/>
    <w:rsid w:val="008670CF"/>
    <w:rsid w:val="009E2201"/>
    <w:rsid w:val="00A134E8"/>
    <w:rsid w:val="00B26B0D"/>
    <w:rsid w:val="00B724E8"/>
    <w:rsid w:val="00C27CC2"/>
    <w:rsid w:val="00C94658"/>
    <w:rsid w:val="00D3785F"/>
    <w:rsid w:val="00DA271D"/>
    <w:rsid w:val="00E3792E"/>
    <w:rsid w:val="00F536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HTML Preformatted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A271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uk-UA" w:eastAsia="uk-UA"/>
    </w:rPr>
  </w:style>
  <w:style w:type="paragraph" w:styleId="1">
    <w:name w:val="heading 1"/>
    <w:basedOn w:val="a"/>
    <w:link w:val="10"/>
    <w:qFormat/>
    <w:rsid w:val="006A2C1B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DA271D"/>
    <w:rPr>
      <w:color w:val="0000FF"/>
      <w:u w:val="single"/>
    </w:rPr>
  </w:style>
  <w:style w:type="paragraph" w:customStyle="1" w:styleId="11">
    <w:name w:val="Знак Знак Знак Знак1 Знак Знак"/>
    <w:basedOn w:val="a"/>
    <w:rsid w:val="00DA271D"/>
    <w:rPr>
      <w:rFonts w:ascii="Verdana" w:hAnsi="Verdana"/>
      <w:sz w:val="20"/>
      <w:szCs w:val="20"/>
      <w:lang w:val="ru-RU" w:eastAsia="en-US"/>
    </w:rPr>
  </w:style>
  <w:style w:type="character" w:customStyle="1" w:styleId="rvts0">
    <w:name w:val="rvts0"/>
    <w:basedOn w:val="a0"/>
    <w:rsid w:val="00DA271D"/>
  </w:style>
  <w:style w:type="paragraph" w:styleId="HTML">
    <w:name w:val="HTML Preformatted"/>
    <w:basedOn w:val="a"/>
    <w:link w:val="HTML0"/>
    <w:rsid w:val="00DA271D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rsid w:val="00DA271D"/>
    <w:rPr>
      <w:rFonts w:ascii="Courier New" w:eastAsia="Times New Roman" w:hAnsi="Courier New" w:cs="Courier New"/>
      <w:sz w:val="20"/>
      <w:szCs w:val="20"/>
      <w:lang w:val="uk-UA" w:eastAsia="uk-UA"/>
    </w:rPr>
  </w:style>
  <w:style w:type="character" w:customStyle="1" w:styleId="rvts23">
    <w:name w:val="rvts23"/>
    <w:basedOn w:val="a0"/>
    <w:rsid w:val="00C94658"/>
  </w:style>
  <w:style w:type="paragraph" w:customStyle="1" w:styleId="12">
    <w:name w:val="Знак Знак Знак Знак1 Знак Знак"/>
    <w:basedOn w:val="a"/>
    <w:rsid w:val="00C94658"/>
    <w:rPr>
      <w:rFonts w:ascii="Verdana" w:hAnsi="Verdana"/>
      <w:sz w:val="20"/>
      <w:szCs w:val="20"/>
      <w:lang w:val="ru-RU" w:eastAsia="en-US"/>
    </w:rPr>
  </w:style>
  <w:style w:type="character" w:customStyle="1" w:styleId="10">
    <w:name w:val="Заголовок 1 Знак"/>
    <w:basedOn w:val="a0"/>
    <w:link w:val="1"/>
    <w:rsid w:val="006A2C1B"/>
    <w:rPr>
      <w:rFonts w:ascii="Times New Roman" w:eastAsia="Times New Roman" w:hAnsi="Times New Roman" w:cs="Times New Roman"/>
      <w:b/>
      <w:bCs/>
      <w:kern w:val="36"/>
      <w:sz w:val="48"/>
      <w:szCs w:val="48"/>
      <w:lang w:val="uk-UA" w:eastAsia="uk-UA"/>
    </w:rPr>
  </w:style>
  <w:style w:type="paragraph" w:customStyle="1" w:styleId="13">
    <w:name w:val="Знак Знак Знак Знак1 Знак Знак"/>
    <w:basedOn w:val="a"/>
    <w:rsid w:val="006A2C1B"/>
    <w:rPr>
      <w:rFonts w:ascii="Verdana" w:hAnsi="Verdana"/>
      <w:sz w:val="20"/>
      <w:szCs w:val="20"/>
      <w:lang w:val="ru-RU" w:eastAsia="en-US"/>
    </w:rPr>
  </w:style>
  <w:style w:type="paragraph" w:customStyle="1" w:styleId="14">
    <w:name w:val="Знак Знак Знак Знак1 Знак Знак"/>
    <w:basedOn w:val="a"/>
    <w:rsid w:val="008670CF"/>
    <w:rPr>
      <w:rFonts w:ascii="Verdana" w:hAnsi="Verdana"/>
      <w:sz w:val="20"/>
      <w:szCs w:val="20"/>
      <w:lang w:val="ru-RU" w:eastAsia="en-US"/>
    </w:rPr>
  </w:style>
  <w:style w:type="paragraph" w:customStyle="1" w:styleId="rvps2">
    <w:name w:val="rvps2"/>
    <w:basedOn w:val="a"/>
    <w:rsid w:val="008670CF"/>
    <w:pPr>
      <w:spacing w:before="100" w:beforeAutospacing="1" w:after="100" w:afterAutospacing="1"/>
    </w:pPr>
  </w:style>
  <w:style w:type="paragraph" w:customStyle="1" w:styleId="15">
    <w:name w:val="Знак Знак Знак Знак1 Знак Знак"/>
    <w:basedOn w:val="a"/>
    <w:rsid w:val="000C054A"/>
    <w:rPr>
      <w:rFonts w:ascii="Verdana" w:hAnsi="Verdana"/>
      <w:sz w:val="20"/>
      <w:szCs w:val="20"/>
      <w:lang w:val="ru-RU" w:eastAsia="en-US"/>
    </w:rPr>
  </w:style>
  <w:style w:type="paragraph" w:customStyle="1" w:styleId="16">
    <w:name w:val="Знак Знак Знак Знак1 Знак Знак"/>
    <w:basedOn w:val="a"/>
    <w:rsid w:val="00E3792E"/>
    <w:rPr>
      <w:rFonts w:ascii="Verdana" w:hAnsi="Verdana"/>
      <w:sz w:val="20"/>
      <w:szCs w:val="20"/>
      <w:lang w:val="ru-RU" w:eastAsia="en-US"/>
    </w:rPr>
  </w:style>
  <w:style w:type="paragraph" w:customStyle="1" w:styleId="17">
    <w:name w:val="Знак Знак Знак Знак1 Знак Знак"/>
    <w:basedOn w:val="a"/>
    <w:rsid w:val="00F5364E"/>
    <w:rPr>
      <w:rFonts w:ascii="Verdana" w:hAnsi="Verdana"/>
      <w:sz w:val="20"/>
      <w:szCs w:val="20"/>
      <w:lang w:val="ru-RU" w:eastAsia="en-US"/>
    </w:rPr>
  </w:style>
  <w:style w:type="paragraph" w:customStyle="1" w:styleId="18">
    <w:name w:val="Знак Знак Знак Знак1 Знак Знак"/>
    <w:basedOn w:val="a"/>
    <w:rsid w:val="00B26B0D"/>
    <w:rPr>
      <w:rFonts w:ascii="Verdana" w:hAnsi="Verdana"/>
      <w:sz w:val="20"/>
      <w:szCs w:val="20"/>
      <w:lang w:val="ru-RU" w:eastAsia="en-US"/>
    </w:rPr>
  </w:style>
  <w:style w:type="paragraph" w:customStyle="1" w:styleId="19">
    <w:name w:val="Знак Знак Знак Знак1 Знак Знак"/>
    <w:basedOn w:val="a"/>
    <w:rsid w:val="00C27CC2"/>
    <w:rPr>
      <w:rFonts w:ascii="Verdana" w:hAnsi="Verdana"/>
      <w:sz w:val="20"/>
      <w:szCs w:val="20"/>
      <w:lang w:val="ru-RU" w:eastAsia="en-US"/>
    </w:rPr>
  </w:style>
  <w:style w:type="paragraph" w:customStyle="1" w:styleId="1a">
    <w:name w:val="Знак Знак Знак Знак1 Знак Знак"/>
    <w:basedOn w:val="a"/>
    <w:rsid w:val="00B724E8"/>
    <w:rPr>
      <w:rFonts w:ascii="Verdana" w:hAnsi="Verdana"/>
      <w:sz w:val="20"/>
      <w:szCs w:val="20"/>
      <w:lang w:val="ru-RU" w:eastAsia="en-US"/>
    </w:rPr>
  </w:style>
  <w:style w:type="paragraph" w:customStyle="1" w:styleId="1b">
    <w:name w:val="Знак Знак Знак Знак1 Знак Знак"/>
    <w:basedOn w:val="a"/>
    <w:rsid w:val="009E2201"/>
    <w:rPr>
      <w:rFonts w:ascii="Verdana" w:hAnsi="Verdana"/>
      <w:sz w:val="20"/>
      <w:szCs w:val="20"/>
      <w:lang w:val="ru-RU" w:eastAsia="en-US"/>
    </w:rPr>
  </w:style>
  <w:style w:type="paragraph" w:customStyle="1" w:styleId="1c">
    <w:name w:val="Знак Знак Знак Знак1 Знак Знак"/>
    <w:basedOn w:val="a"/>
    <w:rsid w:val="00280A26"/>
    <w:rPr>
      <w:rFonts w:ascii="Verdana" w:hAnsi="Verdana"/>
      <w:sz w:val="20"/>
      <w:szCs w:val="20"/>
      <w:lang w:val="ru-RU" w:eastAsia="en-US"/>
    </w:rPr>
  </w:style>
  <w:style w:type="paragraph" w:customStyle="1" w:styleId="1d">
    <w:name w:val=" Знак Знак Знак Знак1 Знак Знак"/>
    <w:basedOn w:val="a"/>
    <w:rsid w:val="00A134E8"/>
    <w:rPr>
      <w:rFonts w:ascii="Verdana" w:hAnsi="Verdana"/>
      <w:sz w:val="20"/>
      <w:szCs w:val="20"/>
      <w:lang w:val="ru-RU"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HTML Preformatted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A271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uk-UA" w:eastAsia="uk-UA"/>
    </w:rPr>
  </w:style>
  <w:style w:type="paragraph" w:styleId="1">
    <w:name w:val="heading 1"/>
    <w:basedOn w:val="a"/>
    <w:link w:val="10"/>
    <w:qFormat/>
    <w:rsid w:val="006A2C1B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DA271D"/>
    <w:rPr>
      <w:color w:val="0000FF"/>
      <w:u w:val="single"/>
    </w:rPr>
  </w:style>
  <w:style w:type="paragraph" w:customStyle="1" w:styleId="11">
    <w:name w:val="Знак Знак Знак Знак1 Знак Знак"/>
    <w:basedOn w:val="a"/>
    <w:rsid w:val="00DA271D"/>
    <w:rPr>
      <w:rFonts w:ascii="Verdana" w:hAnsi="Verdana"/>
      <w:sz w:val="20"/>
      <w:szCs w:val="20"/>
      <w:lang w:val="ru-RU" w:eastAsia="en-US"/>
    </w:rPr>
  </w:style>
  <w:style w:type="character" w:customStyle="1" w:styleId="rvts0">
    <w:name w:val="rvts0"/>
    <w:basedOn w:val="a0"/>
    <w:rsid w:val="00DA271D"/>
  </w:style>
  <w:style w:type="paragraph" w:styleId="HTML">
    <w:name w:val="HTML Preformatted"/>
    <w:basedOn w:val="a"/>
    <w:link w:val="HTML0"/>
    <w:rsid w:val="00DA271D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rsid w:val="00DA271D"/>
    <w:rPr>
      <w:rFonts w:ascii="Courier New" w:eastAsia="Times New Roman" w:hAnsi="Courier New" w:cs="Courier New"/>
      <w:sz w:val="20"/>
      <w:szCs w:val="20"/>
      <w:lang w:val="uk-UA" w:eastAsia="uk-UA"/>
    </w:rPr>
  </w:style>
  <w:style w:type="character" w:customStyle="1" w:styleId="rvts23">
    <w:name w:val="rvts23"/>
    <w:basedOn w:val="a0"/>
    <w:rsid w:val="00C94658"/>
  </w:style>
  <w:style w:type="paragraph" w:customStyle="1" w:styleId="12">
    <w:name w:val="Знак Знак Знак Знак1 Знак Знак"/>
    <w:basedOn w:val="a"/>
    <w:rsid w:val="00C94658"/>
    <w:rPr>
      <w:rFonts w:ascii="Verdana" w:hAnsi="Verdana"/>
      <w:sz w:val="20"/>
      <w:szCs w:val="20"/>
      <w:lang w:val="ru-RU" w:eastAsia="en-US"/>
    </w:rPr>
  </w:style>
  <w:style w:type="character" w:customStyle="1" w:styleId="10">
    <w:name w:val="Заголовок 1 Знак"/>
    <w:basedOn w:val="a0"/>
    <w:link w:val="1"/>
    <w:rsid w:val="006A2C1B"/>
    <w:rPr>
      <w:rFonts w:ascii="Times New Roman" w:eastAsia="Times New Roman" w:hAnsi="Times New Roman" w:cs="Times New Roman"/>
      <w:b/>
      <w:bCs/>
      <w:kern w:val="36"/>
      <w:sz w:val="48"/>
      <w:szCs w:val="48"/>
      <w:lang w:val="uk-UA" w:eastAsia="uk-UA"/>
    </w:rPr>
  </w:style>
  <w:style w:type="paragraph" w:customStyle="1" w:styleId="13">
    <w:name w:val="Знак Знак Знак Знак1 Знак Знак"/>
    <w:basedOn w:val="a"/>
    <w:rsid w:val="006A2C1B"/>
    <w:rPr>
      <w:rFonts w:ascii="Verdana" w:hAnsi="Verdana"/>
      <w:sz w:val="20"/>
      <w:szCs w:val="20"/>
      <w:lang w:val="ru-RU" w:eastAsia="en-US"/>
    </w:rPr>
  </w:style>
  <w:style w:type="paragraph" w:customStyle="1" w:styleId="14">
    <w:name w:val="Знак Знак Знак Знак1 Знак Знак"/>
    <w:basedOn w:val="a"/>
    <w:rsid w:val="008670CF"/>
    <w:rPr>
      <w:rFonts w:ascii="Verdana" w:hAnsi="Verdana"/>
      <w:sz w:val="20"/>
      <w:szCs w:val="20"/>
      <w:lang w:val="ru-RU" w:eastAsia="en-US"/>
    </w:rPr>
  </w:style>
  <w:style w:type="paragraph" w:customStyle="1" w:styleId="rvps2">
    <w:name w:val="rvps2"/>
    <w:basedOn w:val="a"/>
    <w:rsid w:val="008670CF"/>
    <w:pPr>
      <w:spacing w:before="100" w:beforeAutospacing="1" w:after="100" w:afterAutospacing="1"/>
    </w:pPr>
  </w:style>
  <w:style w:type="paragraph" w:customStyle="1" w:styleId="15">
    <w:name w:val="Знак Знак Знак Знак1 Знак Знак"/>
    <w:basedOn w:val="a"/>
    <w:rsid w:val="000C054A"/>
    <w:rPr>
      <w:rFonts w:ascii="Verdana" w:hAnsi="Verdana"/>
      <w:sz w:val="20"/>
      <w:szCs w:val="20"/>
      <w:lang w:val="ru-RU" w:eastAsia="en-US"/>
    </w:rPr>
  </w:style>
  <w:style w:type="paragraph" w:customStyle="1" w:styleId="16">
    <w:name w:val="Знак Знак Знак Знак1 Знак Знак"/>
    <w:basedOn w:val="a"/>
    <w:rsid w:val="00E3792E"/>
    <w:rPr>
      <w:rFonts w:ascii="Verdana" w:hAnsi="Verdana"/>
      <w:sz w:val="20"/>
      <w:szCs w:val="20"/>
      <w:lang w:val="ru-RU" w:eastAsia="en-US"/>
    </w:rPr>
  </w:style>
  <w:style w:type="paragraph" w:customStyle="1" w:styleId="17">
    <w:name w:val="Знак Знак Знак Знак1 Знак Знак"/>
    <w:basedOn w:val="a"/>
    <w:rsid w:val="00F5364E"/>
    <w:rPr>
      <w:rFonts w:ascii="Verdana" w:hAnsi="Verdana"/>
      <w:sz w:val="20"/>
      <w:szCs w:val="20"/>
      <w:lang w:val="ru-RU" w:eastAsia="en-US"/>
    </w:rPr>
  </w:style>
  <w:style w:type="paragraph" w:customStyle="1" w:styleId="18">
    <w:name w:val="Знак Знак Знак Знак1 Знак Знак"/>
    <w:basedOn w:val="a"/>
    <w:rsid w:val="00B26B0D"/>
    <w:rPr>
      <w:rFonts w:ascii="Verdana" w:hAnsi="Verdana"/>
      <w:sz w:val="20"/>
      <w:szCs w:val="20"/>
      <w:lang w:val="ru-RU" w:eastAsia="en-US"/>
    </w:rPr>
  </w:style>
  <w:style w:type="paragraph" w:customStyle="1" w:styleId="19">
    <w:name w:val="Знак Знак Знак Знак1 Знак Знак"/>
    <w:basedOn w:val="a"/>
    <w:rsid w:val="00C27CC2"/>
    <w:rPr>
      <w:rFonts w:ascii="Verdana" w:hAnsi="Verdana"/>
      <w:sz w:val="20"/>
      <w:szCs w:val="20"/>
      <w:lang w:val="ru-RU" w:eastAsia="en-US"/>
    </w:rPr>
  </w:style>
  <w:style w:type="paragraph" w:customStyle="1" w:styleId="1a">
    <w:name w:val="Знак Знак Знак Знак1 Знак Знак"/>
    <w:basedOn w:val="a"/>
    <w:rsid w:val="00B724E8"/>
    <w:rPr>
      <w:rFonts w:ascii="Verdana" w:hAnsi="Verdana"/>
      <w:sz w:val="20"/>
      <w:szCs w:val="20"/>
      <w:lang w:val="ru-RU" w:eastAsia="en-US"/>
    </w:rPr>
  </w:style>
  <w:style w:type="paragraph" w:customStyle="1" w:styleId="1b">
    <w:name w:val="Знак Знак Знак Знак1 Знак Знак"/>
    <w:basedOn w:val="a"/>
    <w:rsid w:val="009E2201"/>
    <w:rPr>
      <w:rFonts w:ascii="Verdana" w:hAnsi="Verdana"/>
      <w:sz w:val="20"/>
      <w:szCs w:val="20"/>
      <w:lang w:val="ru-RU" w:eastAsia="en-US"/>
    </w:rPr>
  </w:style>
  <w:style w:type="paragraph" w:customStyle="1" w:styleId="1c">
    <w:name w:val="Знак Знак Знак Знак1 Знак Знак"/>
    <w:basedOn w:val="a"/>
    <w:rsid w:val="00280A26"/>
    <w:rPr>
      <w:rFonts w:ascii="Verdana" w:hAnsi="Verdana"/>
      <w:sz w:val="20"/>
      <w:szCs w:val="20"/>
      <w:lang w:val="ru-RU" w:eastAsia="en-US"/>
    </w:rPr>
  </w:style>
  <w:style w:type="paragraph" w:customStyle="1" w:styleId="1d">
    <w:name w:val=" Знак Знак Знак Знак1 Знак Знак"/>
    <w:basedOn w:val="a"/>
    <w:rsid w:val="00A134E8"/>
    <w:rPr>
      <w:rFonts w:ascii="Verdana" w:hAnsi="Verdana"/>
      <w:sz w:val="20"/>
      <w:szCs w:val="20"/>
      <w:lang w:val="ru-RU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zakon.rada.gov.ua/laws/show/1049-93-%D0%BF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189</Words>
  <Characters>1082</Characters>
  <Application>Microsoft Office Word</Application>
  <DocSecurity>0</DocSecurity>
  <Lines>9</Lines>
  <Paragraphs>2</Paragraphs>
  <ScaleCrop>false</ScaleCrop>
  <Company>SPecialiST RePack</Company>
  <LinksUpToDate>false</LinksUpToDate>
  <CharactersWithSpaces>1269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HP</cp:lastModifiedBy>
  <cp:revision>16</cp:revision>
  <dcterms:created xsi:type="dcterms:W3CDTF">2019-03-28T17:59:00Z</dcterms:created>
  <dcterms:modified xsi:type="dcterms:W3CDTF">2019-03-28T18:42:00Z</dcterms:modified>
</cp:coreProperties>
</file>