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4A" w:rsidRPr="00C607CD" w:rsidRDefault="000C054A" w:rsidP="000C054A">
      <w:pPr>
        <w:ind w:firstLine="540"/>
        <w:jc w:val="center"/>
        <w:rPr>
          <w:b/>
          <w:sz w:val="23"/>
          <w:szCs w:val="23"/>
        </w:rPr>
      </w:pPr>
      <w:r w:rsidRPr="00C607CD">
        <w:rPr>
          <w:b/>
          <w:sz w:val="23"/>
          <w:szCs w:val="23"/>
        </w:rPr>
        <w:t>Кадрова служба</w:t>
      </w:r>
    </w:p>
    <w:p w:rsidR="000C054A" w:rsidRDefault="000C054A" w:rsidP="000C054A">
      <w:pPr>
        <w:ind w:firstLine="540"/>
        <w:rPr>
          <w:sz w:val="23"/>
          <w:szCs w:val="23"/>
        </w:rPr>
      </w:pPr>
    </w:p>
    <w:p w:rsidR="000C054A" w:rsidRDefault="000C054A" w:rsidP="000C054A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Наказ </w:t>
      </w:r>
      <w:proofErr w:type="spellStart"/>
      <w:r>
        <w:rPr>
          <w:sz w:val="23"/>
          <w:szCs w:val="23"/>
        </w:rPr>
        <w:t>Нацдержслужби</w:t>
      </w:r>
      <w:proofErr w:type="spellEnd"/>
      <w:r>
        <w:rPr>
          <w:sz w:val="23"/>
          <w:szCs w:val="23"/>
        </w:rPr>
        <w:t xml:space="preserve"> України від 03.03.2016 № 47 «Про затвердження Типового положення про службу управління персоналом державного органу» // </w:t>
      </w:r>
      <w:hyperlink r:id="rId5" w:history="1">
        <w:r w:rsidRPr="0020631E">
          <w:rPr>
            <w:rStyle w:val="a3"/>
            <w:sz w:val="23"/>
            <w:szCs w:val="23"/>
          </w:rPr>
          <w:t>https://zakon.rada.gov.ua/laws/show/z0438-16</w:t>
        </w:r>
      </w:hyperlink>
    </w:p>
    <w:p w:rsidR="000C054A" w:rsidRDefault="000C054A" w:rsidP="000C054A">
      <w:pPr>
        <w:ind w:firstLine="540"/>
        <w:rPr>
          <w:sz w:val="23"/>
          <w:szCs w:val="23"/>
        </w:rPr>
      </w:pPr>
      <w:r>
        <w:rPr>
          <w:sz w:val="23"/>
          <w:szCs w:val="23"/>
        </w:rPr>
        <w:t>Цей наказ визначає особливості формування служби управління персоналом в органів влади, її завдання, функції та права, а також завдання і функції її керівника.</w:t>
      </w:r>
    </w:p>
    <w:p w:rsidR="000C054A" w:rsidRDefault="000C054A" w:rsidP="000C054A">
      <w:pPr>
        <w:ind w:firstLine="540"/>
        <w:rPr>
          <w:sz w:val="23"/>
          <w:szCs w:val="23"/>
        </w:rPr>
      </w:pPr>
    </w:p>
    <w:p w:rsidR="000C054A" w:rsidRPr="00DB0ABB" w:rsidRDefault="000C054A" w:rsidP="000C054A">
      <w:pPr>
        <w:pStyle w:val="HTM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3"/>
          <w:szCs w:val="23"/>
        </w:rPr>
        <w:t xml:space="preserve">2. </w:t>
      </w:r>
      <w:r w:rsidRPr="00967C4E">
        <w:rPr>
          <w:rFonts w:ascii="Times New Roman" w:hAnsi="Times New Roman" w:cs="Times New Roman"/>
          <w:sz w:val="23"/>
          <w:szCs w:val="23"/>
        </w:rPr>
        <w:t xml:space="preserve">Постанова КМУ від 02.08.1996 № 912 «Про затвердження Типового положення про кадрову службу органу  виконавчої влади» </w:t>
      </w:r>
      <w:r>
        <w:rPr>
          <w:rFonts w:ascii="Times New Roman" w:hAnsi="Times New Roman" w:cs="Times New Roman"/>
          <w:sz w:val="23"/>
          <w:szCs w:val="23"/>
        </w:rPr>
        <w:t xml:space="preserve">// </w:t>
      </w:r>
      <w:hyperlink r:id="rId6" w:history="1">
        <w:r w:rsidRPr="00DB0ABB">
          <w:rPr>
            <w:rStyle w:val="a3"/>
            <w:rFonts w:ascii="Times New Roman" w:hAnsi="Times New Roman" w:cs="Times New Roman"/>
            <w:sz w:val="24"/>
            <w:szCs w:val="24"/>
          </w:rPr>
          <w:t>https://zakon.rada.gov.ua/laws/show/912-96-%D0%BF</w:t>
        </w:r>
      </w:hyperlink>
    </w:p>
    <w:p w:rsidR="000C054A" w:rsidRPr="00967C4E" w:rsidRDefault="000C054A" w:rsidP="000C054A">
      <w:pPr>
        <w:pStyle w:val="HTML"/>
        <w:ind w:firstLine="540"/>
        <w:jc w:val="both"/>
        <w:rPr>
          <w:rFonts w:ascii="Times New Roman" w:hAnsi="Times New Roman" w:cs="Times New Roman"/>
          <w:sz w:val="23"/>
          <w:szCs w:val="23"/>
        </w:rPr>
      </w:pPr>
      <w:r w:rsidRPr="00967C4E">
        <w:rPr>
          <w:rFonts w:ascii="Times New Roman" w:hAnsi="Times New Roman" w:cs="Times New Roman"/>
          <w:sz w:val="23"/>
          <w:szCs w:val="23"/>
        </w:rPr>
        <w:t>Ця постанова визначає  правових і організаційних засади створення та діяльності кадрової служби в органі влади, її завдання, функції та повноваження керівника (Постанова втратила чинність у зв’язку з вступом в дію нової редакції ЗУ «Про державну службу», однак її положення є актуальними для діяльності кадрових служб ОМС, порядок проходження служби в яких ще не реформовано)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0C054A" w:rsidRDefault="000C054A" w:rsidP="000C054A">
      <w:pPr>
        <w:ind w:firstLine="540"/>
        <w:rPr>
          <w:sz w:val="23"/>
          <w:szCs w:val="23"/>
        </w:rPr>
      </w:pPr>
    </w:p>
    <w:p w:rsidR="000C054A" w:rsidRDefault="000C054A" w:rsidP="000C054A">
      <w:pPr>
        <w:ind w:firstLine="540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3. Наказ </w:t>
      </w:r>
      <w:proofErr w:type="spellStart"/>
      <w:r>
        <w:rPr>
          <w:sz w:val="23"/>
          <w:szCs w:val="23"/>
        </w:rPr>
        <w:t>Нацдержслужби</w:t>
      </w:r>
      <w:proofErr w:type="spellEnd"/>
      <w:r>
        <w:rPr>
          <w:sz w:val="23"/>
          <w:szCs w:val="23"/>
        </w:rPr>
        <w:t xml:space="preserve"> України від 13.09.2011 року № 11 «Про Довідник типових професійно-кваліфікаційних характеристик посад державних службовців» </w:t>
      </w:r>
      <w:hyperlink r:id="rId7" w:history="1">
        <w:r w:rsidRPr="0020631E">
          <w:rPr>
            <w:rStyle w:val="a3"/>
            <w:sz w:val="23"/>
            <w:szCs w:val="23"/>
          </w:rPr>
          <w:t>https://zakon.rada.gov.ua/rada/show/ru/v0011859-11</w:t>
        </w:r>
      </w:hyperlink>
    </w:p>
    <w:p w:rsidR="000C054A" w:rsidRPr="000C054A" w:rsidRDefault="000C054A" w:rsidP="000C054A">
      <w:pPr>
        <w:ind w:firstLine="540"/>
        <w:jc w:val="both"/>
        <w:rPr>
          <w:rStyle w:val="rvts0"/>
        </w:rPr>
      </w:pPr>
      <w:r>
        <w:rPr>
          <w:rStyle w:val="rvts0"/>
        </w:rPr>
        <w:t>Довідник типових професійно-кваліфікаційних характеристик посад державних службовців (далі - Довідник) містить рекомендовані матеріали щодо типових професійно-кваліфікаційних характеристик посад державних службовців, які мають бути використані при розробці конкретних професійно-кваліфікаційних характеристик посад державних службовців.</w:t>
      </w:r>
    </w:p>
    <w:p w:rsidR="00D3785F" w:rsidRPr="000C054A" w:rsidRDefault="00D3785F" w:rsidP="000C054A">
      <w:bookmarkStart w:id="0" w:name="_GoBack"/>
      <w:bookmarkEnd w:id="0"/>
    </w:p>
    <w:sectPr w:rsidR="00D3785F" w:rsidRPr="000C0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6A2C1B"/>
    <w:rsid w:val="006E6F2A"/>
    <w:rsid w:val="008670CF"/>
    <w:rsid w:val="00C94658"/>
    <w:rsid w:val="00D3785F"/>
    <w:rsid w:val="00D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 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 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rada/show/ru/v0011859-1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912-96-%D0%BF" TargetMode="External"/><Relationship Id="rId5" Type="http://schemas.openxmlformats.org/officeDocument/2006/relationships/hyperlink" Target="https://zakon.rada.gov.ua/laws/show/z0438-1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246</Words>
  <Characters>1403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2019-03-28T17:59:00Z</dcterms:created>
  <dcterms:modified xsi:type="dcterms:W3CDTF">2019-03-28T18:19:00Z</dcterms:modified>
</cp:coreProperties>
</file>